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3E" w:rsidRPr="00AC7C05" w:rsidRDefault="001F3E3E">
      <w:pPr>
        <w:rPr>
          <w:rFonts w:asciiTheme="majorHAnsi" w:hAnsiTheme="majorHAnsi"/>
          <w:b/>
          <w:bCs/>
          <w:color w:val="000000" w:themeColor="text1"/>
          <w:sz w:val="96"/>
          <w:szCs w:val="144"/>
          <w:lang w:val="be-BY"/>
        </w:rPr>
      </w:pPr>
    </w:p>
    <w:p w:rsidR="002F5980" w:rsidRPr="00AC7C05" w:rsidRDefault="005A5B3E" w:rsidP="004E1BDB">
      <w:pPr>
        <w:jc w:val="center"/>
        <w:rPr>
          <w:rFonts w:asciiTheme="majorHAnsi" w:hAnsiTheme="majorHAnsi"/>
          <w:b/>
          <w:color w:val="000000" w:themeColor="text1"/>
          <w:sz w:val="96"/>
          <w:szCs w:val="144"/>
          <w:lang w:val="be-BY"/>
        </w:rPr>
      </w:pPr>
      <w:r w:rsidRPr="00AC7C05">
        <w:rPr>
          <w:rFonts w:asciiTheme="majorHAnsi" w:hAnsiTheme="majorHAnsi"/>
          <w:b/>
          <w:bCs/>
          <w:color w:val="000000" w:themeColor="text1"/>
          <w:sz w:val="96"/>
          <w:szCs w:val="144"/>
          <w:lang w:val="be-BY"/>
        </w:rPr>
        <w:t>Кафля</w:t>
      </w:r>
      <w:r w:rsidRPr="00AC7C05">
        <w:rPr>
          <w:rStyle w:val="apple-converted-space"/>
          <w:rFonts w:asciiTheme="majorHAnsi" w:hAnsiTheme="majorHAnsi" w:cstheme="minorHAnsi"/>
          <w:b/>
          <w:color w:val="000000" w:themeColor="text1"/>
          <w:sz w:val="96"/>
          <w:szCs w:val="144"/>
        </w:rPr>
        <w:t> </w:t>
      </w:r>
      <w:r w:rsidRPr="00AC7C05">
        <w:rPr>
          <w:rFonts w:asciiTheme="majorHAnsi" w:hAnsiTheme="majorHAnsi"/>
          <w:b/>
          <w:color w:val="000000" w:themeColor="text1"/>
          <w:sz w:val="96"/>
          <w:szCs w:val="144"/>
          <w:lang w:val="be-BY"/>
        </w:rPr>
        <w:t>(</w:t>
      </w:r>
      <w:r w:rsidRPr="003C169A">
        <w:rPr>
          <w:rStyle w:val="apple-converted-space"/>
          <w:rFonts w:asciiTheme="majorHAnsi" w:hAnsiTheme="majorHAnsi" w:cstheme="minorHAnsi"/>
          <w:b/>
          <w:color w:val="000000" w:themeColor="text1"/>
          <w:sz w:val="96"/>
          <w:szCs w:val="144"/>
        </w:rPr>
        <w:t> </w:t>
      </w:r>
      <w:hyperlink r:id="rId5" w:tooltip="Нямецкая мова" w:history="1">
        <w:r w:rsidRPr="003C169A">
          <w:rPr>
            <w:rStyle w:val="a3"/>
            <w:rFonts w:asciiTheme="majorHAnsi" w:hAnsiTheme="majorHAnsi" w:cstheme="minorHAnsi"/>
            <w:b/>
            <w:color w:val="000000" w:themeColor="text1"/>
            <w:sz w:val="96"/>
            <w:szCs w:val="144"/>
            <w:u w:val="none"/>
            <w:lang w:val="be-BY"/>
          </w:rPr>
          <w:t>ням.</w:t>
        </w:r>
      </w:hyperlink>
      <w:r w:rsidRPr="00AC7C05">
        <w:rPr>
          <w:rStyle w:val="apple-converted-space"/>
          <w:rFonts w:asciiTheme="majorHAnsi" w:hAnsiTheme="majorHAnsi" w:cstheme="minorHAnsi"/>
          <w:b/>
          <w:color w:val="000000" w:themeColor="text1"/>
          <w:sz w:val="96"/>
          <w:szCs w:val="144"/>
        </w:rPr>
        <w:t> </w:t>
      </w:r>
      <w:r w:rsidRPr="00AC7C05">
        <w:rPr>
          <w:rFonts w:asciiTheme="majorHAnsi" w:hAnsiTheme="majorHAnsi"/>
          <w:b/>
          <w:iCs/>
          <w:color w:val="000000" w:themeColor="text1"/>
          <w:sz w:val="96"/>
          <w:szCs w:val="144"/>
          <w:lang w:val="de-DE"/>
        </w:rPr>
        <w:t>Kachel</w:t>
      </w:r>
      <w:r w:rsidRPr="00AC7C05">
        <w:rPr>
          <w:rFonts w:asciiTheme="majorHAnsi" w:hAnsiTheme="majorHAnsi"/>
          <w:b/>
          <w:color w:val="000000" w:themeColor="text1"/>
          <w:sz w:val="96"/>
          <w:szCs w:val="144"/>
          <w:lang w:val="be-BY"/>
        </w:rPr>
        <w:t>) — керамічныя пліткі прамавугольнай ці квадратнай формы для абліцоўкі пячэй, камінаў, ванных пакояў.</w:t>
      </w:r>
    </w:p>
    <w:p w:rsidR="001F3E3E" w:rsidRPr="00AC7C05" w:rsidRDefault="001F3E3E" w:rsidP="004E1BDB">
      <w:pPr>
        <w:jc w:val="center"/>
        <w:rPr>
          <w:rFonts w:asciiTheme="majorHAnsi" w:hAnsiTheme="majorHAnsi"/>
          <w:b/>
          <w:i/>
          <w:sz w:val="96"/>
          <w:szCs w:val="96"/>
          <w:lang w:val="be-BY"/>
        </w:rPr>
      </w:pPr>
    </w:p>
    <w:p w:rsidR="00AC7C05" w:rsidRPr="00AC7C05" w:rsidRDefault="005A5B3E" w:rsidP="004E1BDB">
      <w:pPr>
        <w:jc w:val="center"/>
        <w:rPr>
          <w:rFonts w:asciiTheme="majorHAnsi" w:hAnsiTheme="majorHAnsi"/>
          <w:b/>
          <w:sz w:val="96"/>
          <w:szCs w:val="96"/>
          <w:lang w:val="be-BY"/>
        </w:rPr>
      </w:pPr>
      <w:r w:rsidRPr="00AC7C05">
        <w:rPr>
          <w:rFonts w:asciiTheme="majorHAnsi" w:hAnsiTheme="majorHAnsi"/>
          <w:b/>
          <w:sz w:val="96"/>
          <w:szCs w:val="96"/>
          <w:lang w:val="be-BY"/>
        </w:rPr>
        <w:lastRenderedPageBreak/>
        <w:t xml:space="preserve">Гута (лац. </w:t>
      </w:r>
      <w:proofErr w:type="spellStart"/>
      <w:proofErr w:type="gramStart"/>
      <w:r w:rsidRPr="00AC7C05">
        <w:rPr>
          <w:rFonts w:asciiTheme="majorHAnsi" w:hAnsiTheme="majorHAnsi"/>
          <w:b/>
          <w:sz w:val="96"/>
          <w:szCs w:val="96"/>
          <w:lang w:val="en-US"/>
        </w:rPr>
        <w:t>gutta</w:t>
      </w:r>
      <w:proofErr w:type="spellEnd"/>
      <w:proofErr w:type="gramEnd"/>
      <w:r w:rsidRPr="00AC7C05">
        <w:rPr>
          <w:rFonts w:asciiTheme="majorHAnsi" w:hAnsiTheme="majorHAnsi"/>
          <w:b/>
          <w:sz w:val="96"/>
          <w:szCs w:val="96"/>
          <w:lang w:val="be-BY"/>
        </w:rPr>
        <w:t xml:space="preserve"> кропля),</w:t>
      </w:r>
    </w:p>
    <w:p w:rsidR="005A5B3E" w:rsidRPr="00AC7C05" w:rsidRDefault="005A5B3E" w:rsidP="004E1BDB">
      <w:pPr>
        <w:jc w:val="center"/>
        <w:rPr>
          <w:rFonts w:asciiTheme="majorHAnsi" w:hAnsiTheme="majorHAnsi"/>
          <w:b/>
          <w:sz w:val="96"/>
          <w:szCs w:val="96"/>
          <w:lang w:val="be-BY"/>
        </w:rPr>
      </w:pPr>
      <w:r w:rsidRPr="00AC7C05">
        <w:rPr>
          <w:rFonts w:asciiTheme="majorHAnsi" w:hAnsiTheme="majorHAnsi"/>
          <w:b/>
          <w:sz w:val="96"/>
          <w:szCs w:val="96"/>
          <w:lang w:val="be-BY"/>
        </w:rPr>
        <w:t>старая назва шклозаводаў</w:t>
      </w:r>
      <w:r w:rsidR="00AC7C05" w:rsidRPr="00AC7C05">
        <w:rPr>
          <w:rFonts w:asciiTheme="majorHAnsi" w:hAnsiTheme="majorHAnsi"/>
          <w:b/>
          <w:sz w:val="96"/>
          <w:szCs w:val="96"/>
          <w:lang w:val="be-BY"/>
        </w:rPr>
        <w:t>.</w:t>
      </w:r>
    </w:p>
    <w:p w:rsidR="00AC7C05" w:rsidRPr="00AC7C05" w:rsidRDefault="00AC7C05" w:rsidP="004E1BDB">
      <w:pPr>
        <w:jc w:val="center"/>
        <w:rPr>
          <w:rFonts w:asciiTheme="majorHAnsi" w:hAnsiTheme="majorHAnsi"/>
          <w:b/>
          <w:sz w:val="96"/>
          <w:szCs w:val="96"/>
          <w:lang w:val="be-BY"/>
        </w:rPr>
      </w:pPr>
    </w:p>
    <w:p w:rsidR="00AC7C05" w:rsidRPr="003C169A" w:rsidRDefault="005A5B3E" w:rsidP="004E1BDB">
      <w:pPr>
        <w:jc w:val="center"/>
        <w:rPr>
          <w:rFonts w:asciiTheme="majorHAnsi" w:hAnsiTheme="majorHAnsi"/>
          <w:b/>
          <w:sz w:val="96"/>
          <w:szCs w:val="96"/>
          <w:lang w:val="be-BY"/>
        </w:rPr>
      </w:pPr>
      <w:r w:rsidRPr="003C169A">
        <w:rPr>
          <w:rFonts w:asciiTheme="majorHAnsi" w:hAnsiTheme="majorHAnsi"/>
          <w:b/>
          <w:sz w:val="96"/>
          <w:szCs w:val="96"/>
          <w:lang w:val="be-BY"/>
        </w:rPr>
        <w:t>У 16 – 18 ст. у ВКЛ</w:t>
      </w:r>
    </w:p>
    <w:p w:rsidR="005A5B3E" w:rsidRPr="003C169A" w:rsidRDefault="005A5B3E" w:rsidP="004E1BDB">
      <w:pPr>
        <w:jc w:val="center"/>
        <w:rPr>
          <w:rFonts w:asciiTheme="majorHAnsi" w:hAnsiTheme="majorHAnsi"/>
          <w:b/>
          <w:sz w:val="96"/>
          <w:szCs w:val="96"/>
          <w:lang w:val="be-BY"/>
        </w:rPr>
      </w:pPr>
      <w:r w:rsidRPr="003C169A">
        <w:rPr>
          <w:rFonts w:asciiTheme="majorHAnsi" w:hAnsiTheme="majorHAnsi"/>
          <w:b/>
          <w:sz w:val="96"/>
          <w:szCs w:val="96"/>
          <w:lang w:val="be-BY"/>
        </w:rPr>
        <w:t>вядома каля 70 гутаў.</w:t>
      </w:r>
    </w:p>
    <w:p w:rsidR="00AC7C05" w:rsidRPr="00AC7C05" w:rsidRDefault="00AC7C05" w:rsidP="004E1BDB">
      <w:pPr>
        <w:jc w:val="center"/>
        <w:rPr>
          <w:rFonts w:asciiTheme="majorHAnsi" w:hAnsiTheme="majorHAnsi"/>
          <w:b/>
          <w:i/>
          <w:sz w:val="96"/>
          <w:szCs w:val="96"/>
          <w:lang w:val="be-BY"/>
        </w:rPr>
      </w:pPr>
    </w:p>
    <w:p w:rsidR="005A5B3E" w:rsidRPr="00AC7C05" w:rsidRDefault="00AC7C05" w:rsidP="004E1BDB">
      <w:pPr>
        <w:jc w:val="center"/>
        <w:rPr>
          <w:b/>
          <w:sz w:val="144"/>
          <w:szCs w:val="96"/>
          <w:lang w:val="be-BY"/>
        </w:rPr>
      </w:pPr>
      <w:r w:rsidRPr="00AC7C05">
        <w:rPr>
          <w:b/>
          <w:sz w:val="144"/>
          <w:szCs w:val="96"/>
          <w:lang w:val="be-BY"/>
        </w:rPr>
        <w:lastRenderedPageBreak/>
        <w:t>Г</w:t>
      </w:r>
      <w:r w:rsidR="005A5B3E" w:rsidRPr="00AC7C05">
        <w:rPr>
          <w:b/>
          <w:sz w:val="144"/>
          <w:szCs w:val="96"/>
          <w:lang w:val="be-BY"/>
        </w:rPr>
        <w:t>ута “Нёман”</w:t>
      </w:r>
    </w:p>
    <w:p w:rsidR="004E1BDB" w:rsidRDefault="00AC7C05" w:rsidP="004E1BDB">
      <w:pPr>
        <w:jc w:val="center"/>
        <w:rPr>
          <w:b/>
          <w:sz w:val="144"/>
          <w:szCs w:val="96"/>
          <w:lang w:val="be-BY"/>
        </w:rPr>
      </w:pPr>
      <w:r w:rsidRPr="00AC7C05">
        <w:rPr>
          <w:b/>
          <w:sz w:val="144"/>
          <w:szCs w:val="96"/>
          <w:lang w:val="be-BY"/>
        </w:rPr>
        <w:t>1883 - …</w:t>
      </w:r>
      <w:r>
        <w:rPr>
          <w:b/>
          <w:sz w:val="144"/>
          <w:szCs w:val="96"/>
          <w:lang w:val="be-BY"/>
        </w:rPr>
        <w:t xml:space="preserve"> </w:t>
      </w:r>
    </w:p>
    <w:p w:rsidR="00AC7C05" w:rsidRPr="00AC7C05" w:rsidRDefault="00AC7C05" w:rsidP="004E1BDB">
      <w:pPr>
        <w:jc w:val="center"/>
        <w:rPr>
          <w:b/>
          <w:sz w:val="144"/>
          <w:szCs w:val="96"/>
          <w:lang w:val="be-BY"/>
        </w:rPr>
      </w:pPr>
      <w:r>
        <w:rPr>
          <w:b/>
          <w:sz w:val="144"/>
          <w:szCs w:val="96"/>
          <w:lang w:val="be-BY"/>
        </w:rPr>
        <w:t>(____</w:t>
      </w:r>
      <w:r w:rsidR="004E1BDB">
        <w:rPr>
          <w:b/>
          <w:sz w:val="144"/>
          <w:szCs w:val="96"/>
          <w:lang w:val="be-BY"/>
        </w:rPr>
        <w:t xml:space="preserve">__ </w:t>
      </w:r>
      <w:r>
        <w:rPr>
          <w:sz w:val="96"/>
          <w:szCs w:val="96"/>
          <w:lang w:val="be-BY"/>
        </w:rPr>
        <w:t>гадоў</w:t>
      </w:r>
      <w:r>
        <w:rPr>
          <w:b/>
          <w:sz w:val="144"/>
          <w:szCs w:val="96"/>
          <w:lang w:val="be-BY"/>
        </w:rPr>
        <w:t>)</w:t>
      </w:r>
    </w:p>
    <w:p w:rsidR="00AC7C05" w:rsidRPr="00AC7C05" w:rsidRDefault="00AC7C05" w:rsidP="004E1BDB">
      <w:pPr>
        <w:jc w:val="center"/>
        <w:rPr>
          <w:b/>
          <w:sz w:val="144"/>
          <w:szCs w:val="96"/>
          <w:lang w:val="be-BY"/>
        </w:rPr>
      </w:pPr>
    </w:p>
    <w:p w:rsidR="00AC7C05" w:rsidRPr="004E1BDB" w:rsidRDefault="005A5B3E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lastRenderedPageBreak/>
        <w:t xml:space="preserve">Налібокская </w:t>
      </w:r>
      <w:r w:rsidR="00AC7C05" w:rsidRPr="004E1BDB">
        <w:rPr>
          <w:b/>
          <w:sz w:val="144"/>
          <w:szCs w:val="96"/>
          <w:lang w:val="be-BY"/>
        </w:rPr>
        <w:t>гута</w:t>
      </w:r>
    </w:p>
    <w:p w:rsidR="00AC7C05" w:rsidRPr="004E1BDB" w:rsidRDefault="00AC7C05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>1717 – 1866 г</w:t>
      </w:r>
      <w:r w:rsidR="004E1BDB" w:rsidRPr="004E1BDB">
        <w:rPr>
          <w:b/>
          <w:sz w:val="144"/>
          <w:szCs w:val="96"/>
          <w:lang w:val="be-BY"/>
        </w:rPr>
        <w:t>г.</w:t>
      </w:r>
    </w:p>
    <w:p w:rsidR="00AC7C05" w:rsidRPr="004E1BDB" w:rsidRDefault="004E1BDB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 xml:space="preserve">( ______ </w:t>
      </w:r>
      <w:r>
        <w:rPr>
          <w:sz w:val="96"/>
          <w:szCs w:val="96"/>
          <w:lang w:val="be-BY"/>
        </w:rPr>
        <w:t>гадоў</w:t>
      </w:r>
      <w:r w:rsidRPr="004E1BDB">
        <w:rPr>
          <w:b/>
          <w:sz w:val="144"/>
          <w:szCs w:val="96"/>
          <w:lang w:val="be-BY"/>
        </w:rPr>
        <w:t>)</w:t>
      </w:r>
    </w:p>
    <w:p w:rsidR="004E1BDB" w:rsidRDefault="004E1BDB" w:rsidP="004E1BDB">
      <w:pPr>
        <w:jc w:val="center"/>
        <w:rPr>
          <w:b/>
          <w:sz w:val="96"/>
          <w:szCs w:val="96"/>
          <w:lang w:val="be-BY"/>
        </w:rPr>
      </w:pPr>
    </w:p>
    <w:p w:rsidR="005A5B3E" w:rsidRPr="004E1BDB" w:rsidRDefault="005A5B3E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lastRenderedPageBreak/>
        <w:t>Урэчская гут</w:t>
      </w:r>
      <w:r w:rsidR="004E1BDB" w:rsidRPr="004E1BDB">
        <w:rPr>
          <w:b/>
          <w:sz w:val="144"/>
          <w:szCs w:val="96"/>
          <w:lang w:val="be-BY"/>
        </w:rPr>
        <w:t>а</w:t>
      </w:r>
    </w:p>
    <w:p w:rsidR="004E1BDB" w:rsidRPr="004E1BDB" w:rsidRDefault="004E1BDB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>1737 – 1846 гг.</w:t>
      </w:r>
    </w:p>
    <w:p w:rsidR="004E1BDB" w:rsidRPr="004E1BDB" w:rsidRDefault="004E1BDB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 xml:space="preserve">( ______ </w:t>
      </w:r>
      <w:r>
        <w:rPr>
          <w:sz w:val="96"/>
          <w:szCs w:val="96"/>
          <w:lang w:val="be-BY"/>
        </w:rPr>
        <w:t>гадоў</w:t>
      </w:r>
      <w:r w:rsidRPr="004E1BDB">
        <w:rPr>
          <w:b/>
          <w:sz w:val="144"/>
          <w:szCs w:val="96"/>
          <w:lang w:val="be-BY"/>
        </w:rPr>
        <w:t>)</w:t>
      </w:r>
    </w:p>
    <w:p w:rsidR="004E1BDB" w:rsidRDefault="004E1BDB">
      <w:pPr>
        <w:rPr>
          <w:b/>
          <w:sz w:val="96"/>
          <w:szCs w:val="96"/>
          <w:lang w:val="be-BY"/>
        </w:rPr>
      </w:pPr>
    </w:p>
    <w:p w:rsidR="005A5B3E" w:rsidRPr="004E1BDB" w:rsidRDefault="005A5B3E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lastRenderedPageBreak/>
        <w:t>Слуцкая “персіярня”</w:t>
      </w:r>
    </w:p>
    <w:p w:rsidR="004E1BDB" w:rsidRPr="004E1BDB" w:rsidRDefault="004E1BDB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>1758 – 1848 гг.</w:t>
      </w:r>
    </w:p>
    <w:p w:rsidR="004E1BDB" w:rsidRPr="004E1BDB" w:rsidRDefault="004E1BDB" w:rsidP="004E1BDB">
      <w:pPr>
        <w:jc w:val="center"/>
        <w:rPr>
          <w:b/>
          <w:sz w:val="144"/>
          <w:szCs w:val="96"/>
          <w:lang w:val="be-BY"/>
        </w:rPr>
      </w:pPr>
      <w:r w:rsidRPr="004E1BDB">
        <w:rPr>
          <w:b/>
          <w:sz w:val="144"/>
          <w:szCs w:val="96"/>
          <w:lang w:val="be-BY"/>
        </w:rPr>
        <w:t xml:space="preserve">( ______ </w:t>
      </w:r>
      <w:r>
        <w:rPr>
          <w:sz w:val="96"/>
          <w:szCs w:val="96"/>
          <w:lang w:val="be-BY"/>
        </w:rPr>
        <w:t>гадоў</w:t>
      </w:r>
      <w:r w:rsidRPr="004E1BDB">
        <w:rPr>
          <w:b/>
          <w:sz w:val="144"/>
          <w:szCs w:val="96"/>
          <w:lang w:val="be-BY"/>
        </w:rPr>
        <w:t>)</w:t>
      </w:r>
    </w:p>
    <w:p w:rsidR="004E1BDB" w:rsidRDefault="004E1BDB">
      <w:pPr>
        <w:rPr>
          <w:b/>
          <w:sz w:val="96"/>
          <w:szCs w:val="96"/>
          <w:lang w:val="be-BY"/>
        </w:rPr>
      </w:pPr>
    </w:p>
    <w:p w:rsidR="004E1BDB" w:rsidRPr="00AC7C05" w:rsidRDefault="004E1BDB">
      <w:pPr>
        <w:rPr>
          <w:b/>
          <w:sz w:val="96"/>
          <w:szCs w:val="96"/>
          <w:lang w:val="be-BY"/>
        </w:rPr>
      </w:pPr>
    </w:p>
    <w:p w:rsidR="005A5B3E" w:rsidRDefault="005A5B3E" w:rsidP="004E1BDB">
      <w:pPr>
        <w:jc w:val="center"/>
        <w:rPr>
          <w:b/>
          <w:sz w:val="200"/>
          <w:szCs w:val="96"/>
          <w:lang w:val="be-BY"/>
        </w:rPr>
      </w:pPr>
      <w:r w:rsidRPr="004E1BDB">
        <w:rPr>
          <w:b/>
          <w:sz w:val="200"/>
          <w:szCs w:val="96"/>
          <w:lang w:val="be-BY"/>
        </w:rPr>
        <w:t xml:space="preserve">Ян і Леон </w:t>
      </w:r>
      <w:r w:rsidR="004E1BDB">
        <w:rPr>
          <w:b/>
          <w:sz w:val="200"/>
          <w:szCs w:val="96"/>
          <w:lang w:val="be-BY"/>
        </w:rPr>
        <w:t xml:space="preserve">   </w:t>
      </w:r>
      <w:r w:rsidRPr="004E1BDB">
        <w:rPr>
          <w:b/>
          <w:sz w:val="200"/>
          <w:szCs w:val="96"/>
          <w:lang w:val="be-BY"/>
        </w:rPr>
        <w:t>Маджарскія</w:t>
      </w:r>
    </w:p>
    <w:p w:rsidR="00C8495D" w:rsidRDefault="00C8495D" w:rsidP="00C8495D">
      <w:pPr>
        <w:jc w:val="center"/>
        <w:rPr>
          <w:b/>
          <w:sz w:val="160"/>
          <w:szCs w:val="96"/>
          <w:lang w:val="be-BY"/>
        </w:rPr>
      </w:pPr>
    </w:p>
    <w:p w:rsidR="00C8495D" w:rsidRDefault="005A5B3E" w:rsidP="00C8495D">
      <w:pPr>
        <w:jc w:val="center"/>
        <w:rPr>
          <w:b/>
          <w:sz w:val="160"/>
          <w:szCs w:val="96"/>
          <w:lang w:val="be-BY"/>
        </w:rPr>
      </w:pPr>
      <w:r w:rsidRPr="00C8495D">
        <w:rPr>
          <w:b/>
          <w:sz w:val="180"/>
          <w:szCs w:val="96"/>
          <w:lang w:val="be-BY"/>
        </w:rPr>
        <w:lastRenderedPageBreak/>
        <w:t>Міхаіл Казімір</w:t>
      </w:r>
      <w:r w:rsidRPr="00C8495D">
        <w:rPr>
          <w:b/>
          <w:sz w:val="160"/>
          <w:szCs w:val="96"/>
          <w:lang w:val="be-BY"/>
        </w:rPr>
        <w:t xml:space="preserve"> </w:t>
      </w:r>
    </w:p>
    <w:p w:rsidR="00C8495D" w:rsidRPr="00C8495D" w:rsidRDefault="005A5B3E" w:rsidP="00C8495D">
      <w:pPr>
        <w:jc w:val="center"/>
        <w:rPr>
          <w:b/>
          <w:sz w:val="180"/>
          <w:szCs w:val="96"/>
          <w:lang w:val="be-BY"/>
        </w:rPr>
      </w:pPr>
      <w:r w:rsidRPr="00C8495D">
        <w:rPr>
          <w:b/>
          <w:sz w:val="200"/>
          <w:szCs w:val="96"/>
          <w:lang w:val="be-BY"/>
        </w:rPr>
        <w:t xml:space="preserve">Радзівіл </w:t>
      </w:r>
      <w:r w:rsidRPr="00C8495D">
        <w:rPr>
          <w:b/>
          <w:sz w:val="180"/>
          <w:szCs w:val="96"/>
          <w:lang w:val="be-BY"/>
        </w:rPr>
        <w:t>Рыбанька</w:t>
      </w:r>
    </w:p>
    <w:p w:rsidR="005A5B3E" w:rsidRPr="00F83902" w:rsidRDefault="005A5B3E" w:rsidP="00F83902">
      <w:pPr>
        <w:rPr>
          <w:b/>
          <w:sz w:val="180"/>
          <w:szCs w:val="96"/>
          <w:lang w:val="be-BY"/>
        </w:rPr>
      </w:pPr>
      <w:r w:rsidRPr="00F83902">
        <w:rPr>
          <w:b/>
          <w:sz w:val="200"/>
          <w:szCs w:val="96"/>
          <w:lang w:val="be-BY"/>
        </w:rPr>
        <w:lastRenderedPageBreak/>
        <w:t xml:space="preserve">Радзівілы – </w:t>
      </w:r>
      <w:r w:rsidRPr="004E1BDB">
        <w:rPr>
          <w:b/>
          <w:sz w:val="160"/>
          <w:szCs w:val="96"/>
          <w:lang w:val="be-BY"/>
        </w:rPr>
        <w:t>найбуйнейшы магнацкі род у ВКЛ</w:t>
      </w:r>
      <w:r w:rsidR="004E1BDB" w:rsidRPr="004E1BDB">
        <w:rPr>
          <w:b/>
          <w:sz w:val="160"/>
          <w:szCs w:val="96"/>
          <w:lang w:val="be-BY"/>
        </w:rPr>
        <w:t>.</w:t>
      </w:r>
    </w:p>
    <w:p w:rsidR="004E1BDB" w:rsidRPr="003C169A" w:rsidRDefault="004E1BDB">
      <w:pPr>
        <w:rPr>
          <w:b/>
          <w:sz w:val="96"/>
          <w:szCs w:val="96"/>
          <w:u w:val="single"/>
          <w:lang w:val="be-BY"/>
        </w:rPr>
      </w:pPr>
    </w:p>
    <w:p w:rsidR="004E1BDB" w:rsidRPr="003A4B40" w:rsidRDefault="003A4B40" w:rsidP="003A4B40">
      <w:pPr>
        <w:jc w:val="center"/>
        <w:rPr>
          <w:b/>
          <w:sz w:val="200"/>
          <w:szCs w:val="96"/>
          <w:lang w:val="be-BY"/>
        </w:rPr>
      </w:pPr>
      <w:r w:rsidRPr="003A4B40">
        <w:rPr>
          <w:b/>
          <w:sz w:val="200"/>
          <w:szCs w:val="96"/>
          <w:lang w:val="be-BY"/>
        </w:rPr>
        <w:lastRenderedPageBreak/>
        <w:t>Ганна Кацярына Радзівіл</w:t>
      </w:r>
    </w:p>
    <w:p w:rsidR="00C8495D" w:rsidRDefault="001F3E3E" w:rsidP="00C8495D">
      <w:pPr>
        <w:jc w:val="center"/>
        <w:rPr>
          <w:b/>
          <w:sz w:val="300"/>
          <w:szCs w:val="96"/>
          <w:lang w:val="be-BY"/>
        </w:rPr>
      </w:pPr>
      <w:r w:rsidRPr="00C8495D">
        <w:rPr>
          <w:b/>
          <w:sz w:val="300"/>
          <w:szCs w:val="96"/>
          <w:lang w:val="be-BY"/>
        </w:rPr>
        <w:lastRenderedPageBreak/>
        <w:t>У краіне майстроў</w:t>
      </w:r>
    </w:p>
    <w:p w:rsidR="001F3E3E" w:rsidRPr="00C8495D" w:rsidRDefault="001F3E3E" w:rsidP="00C8495D">
      <w:pPr>
        <w:rPr>
          <w:b/>
          <w:sz w:val="300"/>
          <w:szCs w:val="96"/>
          <w:lang w:val="be-BY"/>
        </w:rPr>
      </w:pPr>
      <w:r w:rsidRPr="00C8495D">
        <w:rPr>
          <w:b/>
          <w:sz w:val="96"/>
          <w:szCs w:val="96"/>
          <w:lang w:val="be-BY"/>
        </w:rPr>
        <w:lastRenderedPageBreak/>
        <w:t>План:</w:t>
      </w:r>
    </w:p>
    <w:p w:rsidR="001F3E3E" w:rsidRPr="00C8495D" w:rsidRDefault="001F3E3E" w:rsidP="001F3E3E">
      <w:pPr>
        <w:pStyle w:val="a4"/>
        <w:numPr>
          <w:ilvl w:val="0"/>
          <w:numId w:val="1"/>
        </w:numPr>
        <w:rPr>
          <w:b/>
          <w:sz w:val="96"/>
          <w:szCs w:val="96"/>
          <w:lang w:val="be-BY"/>
        </w:rPr>
      </w:pPr>
      <w:r w:rsidRPr="00C8495D">
        <w:rPr>
          <w:b/>
          <w:sz w:val="96"/>
          <w:szCs w:val="96"/>
          <w:lang w:val="be-BY"/>
        </w:rPr>
        <w:t>Панскія палацы.</w:t>
      </w:r>
    </w:p>
    <w:p w:rsidR="001F3E3E" w:rsidRPr="00C8495D" w:rsidRDefault="001F3E3E" w:rsidP="001F3E3E">
      <w:pPr>
        <w:pStyle w:val="a4"/>
        <w:numPr>
          <w:ilvl w:val="0"/>
          <w:numId w:val="1"/>
        </w:numPr>
        <w:rPr>
          <w:b/>
          <w:sz w:val="96"/>
          <w:szCs w:val="96"/>
          <w:lang w:val="be-BY"/>
        </w:rPr>
      </w:pPr>
      <w:r w:rsidRPr="00C8495D">
        <w:rPr>
          <w:b/>
          <w:sz w:val="96"/>
          <w:szCs w:val="96"/>
          <w:lang w:val="be-BY"/>
        </w:rPr>
        <w:t>Слуцкія паясы.</w:t>
      </w:r>
    </w:p>
    <w:p w:rsidR="001F3E3E" w:rsidRPr="00C8495D" w:rsidRDefault="001F3E3E" w:rsidP="001F3E3E">
      <w:pPr>
        <w:pStyle w:val="a4"/>
        <w:numPr>
          <w:ilvl w:val="0"/>
          <w:numId w:val="1"/>
        </w:numPr>
        <w:rPr>
          <w:b/>
          <w:sz w:val="96"/>
          <w:szCs w:val="96"/>
          <w:lang w:val="be-BY"/>
        </w:rPr>
      </w:pPr>
      <w:r w:rsidRPr="00C8495D">
        <w:rPr>
          <w:b/>
          <w:sz w:val="96"/>
          <w:szCs w:val="96"/>
          <w:lang w:val="be-BY"/>
        </w:rPr>
        <w:t>Шматкаляровая кафля.</w:t>
      </w:r>
    </w:p>
    <w:p w:rsidR="001F3E3E" w:rsidRPr="00C8495D" w:rsidRDefault="001F3E3E" w:rsidP="001F3E3E">
      <w:pPr>
        <w:pStyle w:val="a4"/>
        <w:numPr>
          <w:ilvl w:val="0"/>
          <w:numId w:val="1"/>
        </w:numPr>
        <w:rPr>
          <w:b/>
          <w:sz w:val="96"/>
          <w:szCs w:val="96"/>
          <w:lang w:val="be-BY"/>
        </w:rPr>
      </w:pPr>
      <w:r w:rsidRPr="00C8495D">
        <w:rPr>
          <w:b/>
          <w:sz w:val="96"/>
          <w:szCs w:val="96"/>
          <w:lang w:val="be-BY"/>
        </w:rPr>
        <w:t>Майстры-гутнікі.</w:t>
      </w:r>
    </w:p>
    <w:p w:rsidR="00E32660" w:rsidRDefault="001F3E3E" w:rsidP="00E32660">
      <w:pPr>
        <w:pStyle w:val="a4"/>
        <w:jc w:val="right"/>
        <w:rPr>
          <w:b/>
          <w:sz w:val="180"/>
          <w:szCs w:val="96"/>
          <w:lang w:val="be-BY"/>
        </w:rPr>
      </w:pPr>
      <w:r w:rsidRPr="00C8495D">
        <w:rPr>
          <w:b/>
          <w:sz w:val="180"/>
          <w:szCs w:val="96"/>
          <w:lang w:val="be-BY"/>
        </w:rPr>
        <w:lastRenderedPageBreak/>
        <w:t>Чаму творы майстроў</w:t>
      </w:r>
    </w:p>
    <w:p w:rsidR="00E32660" w:rsidRDefault="00E32660" w:rsidP="00E32660">
      <w:pPr>
        <w:pStyle w:val="a4"/>
        <w:jc w:val="right"/>
        <w:rPr>
          <w:b/>
          <w:sz w:val="180"/>
          <w:szCs w:val="96"/>
          <w:lang w:val="be-BY"/>
        </w:rPr>
      </w:pPr>
      <w:r w:rsidRPr="00C8495D">
        <w:rPr>
          <w:b/>
          <w:sz w:val="180"/>
          <w:szCs w:val="96"/>
          <w:lang w:val="be-BY"/>
        </w:rPr>
        <w:t>нацыянальным</w:t>
      </w:r>
    </w:p>
    <w:p w:rsidR="001F3E3E" w:rsidRPr="00C8495D" w:rsidRDefault="00C8495D" w:rsidP="00E32660">
      <w:pPr>
        <w:pStyle w:val="a4"/>
        <w:jc w:val="both"/>
        <w:rPr>
          <w:b/>
          <w:sz w:val="180"/>
          <w:szCs w:val="96"/>
          <w:lang w:val="be-BY"/>
        </w:rPr>
      </w:pPr>
      <w:r w:rsidRPr="00C8495D">
        <w:rPr>
          <w:b/>
          <w:sz w:val="180"/>
          <w:szCs w:val="96"/>
          <w:lang w:val="be-BY"/>
        </w:rPr>
        <w:lastRenderedPageBreak/>
        <w:t xml:space="preserve">старажытных </w:t>
      </w:r>
      <w:r w:rsidR="001F3E3E" w:rsidRPr="00C8495D">
        <w:rPr>
          <w:b/>
          <w:sz w:val="180"/>
          <w:szCs w:val="96"/>
          <w:lang w:val="be-BY"/>
        </w:rPr>
        <w:t>лічацца скарбам?</w:t>
      </w:r>
    </w:p>
    <w:p w:rsidR="001F3E3E" w:rsidRDefault="001F3E3E">
      <w:pPr>
        <w:rPr>
          <w:lang w:val="en-US"/>
        </w:rPr>
      </w:pPr>
    </w:p>
    <w:p w:rsidR="007C053F" w:rsidRDefault="007C053F">
      <w:pPr>
        <w:rPr>
          <w:lang w:val="en-US"/>
        </w:rPr>
      </w:pPr>
    </w:p>
    <w:p w:rsidR="007C053F" w:rsidRDefault="007C053F">
      <w:pPr>
        <w:rPr>
          <w:lang w:val="en-US"/>
        </w:rPr>
      </w:pPr>
    </w:p>
    <w:p w:rsidR="007C053F" w:rsidRPr="007C053F" w:rsidRDefault="007C053F">
      <w:pPr>
        <w:rPr>
          <w:sz w:val="160"/>
          <w:szCs w:val="96"/>
          <w:lang w:val="be-BY"/>
        </w:rPr>
      </w:pPr>
      <w:r w:rsidRPr="007C053F">
        <w:rPr>
          <w:sz w:val="160"/>
          <w:szCs w:val="96"/>
          <w:lang w:val="be-BY"/>
        </w:rPr>
        <w:t>Я сёння даведаўся…</w:t>
      </w:r>
    </w:p>
    <w:p w:rsidR="007C053F" w:rsidRPr="007C053F" w:rsidRDefault="007C053F">
      <w:pPr>
        <w:rPr>
          <w:sz w:val="160"/>
          <w:szCs w:val="96"/>
          <w:lang w:val="be-BY"/>
        </w:rPr>
      </w:pPr>
      <w:r w:rsidRPr="007C053F">
        <w:rPr>
          <w:sz w:val="160"/>
          <w:szCs w:val="96"/>
          <w:lang w:val="be-BY"/>
        </w:rPr>
        <w:t>Мне было цікава…</w:t>
      </w:r>
    </w:p>
    <w:p w:rsidR="007C053F" w:rsidRPr="007C053F" w:rsidRDefault="007C053F">
      <w:pPr>
        <w:rPr>
          <w:sz w:val="160"/>
          <w:szCs w:val="96"/>
          <w:lang w:val="be-BY"/>
        </w:rPr>
      </w:pPr>
      <w:r w:rsidRPr="007C053F">
        <w:rPr>
          <w:sz w:val="160"/>
          <w:szCs w:val="96"/>
          <w:lang w:val="be-BY"/>
        </w:rPr>
        <w:t>Сёння я ўдзячны…</w:t>
      </w:r>
    </w:p>
    <w:p w:rsidR="007C053F" w:rsidRPr="007C053F" w:rsidRDefault="007C053F">
      <w:pPr>
        <w:rPr>
          <w:sz w:val="40"/>
          <w:lang w:val="be-BY"/>
        </w:rPr>
      </w:pPr>
    </w:p>
    <w:sectPr w:rsidR="007C053F" w:rsidRPr="007C053F" w:rsidSect="005A5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B29"/>
    <w:multiLevelType w:val="hybridMultilevel"/>
    <w:tmpl w:val="AEDE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5B3E"/>
    <w:rsid w:val="00141950"/>
    <w:rsid w:val="001F3E3E"/>
    <w:rsid w:val="002F5980"/>
    <w:rsid w:val="003A4B40"/>
    <w:rsid w:val="003C169A"/>
    <w:rsid w:val="004E1BDB"/>
    <w:rsid w:val="005A5B3E"/>
    <w:rsid w:val="007C053F"/>
    <w:rsid w:val="00AC7C05"/>
    <w:rsid w:val="00C8495D"/>
    <w:rsid w:val="00E32660"/>
    <w:rsid w:val="00F8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B3E"/>
  </w:style>
  <w:style w:type="character" w:styleId="a3">
    <w:name w:val="Hyperlink"/>
    <w:basedOn w:val="a0"/>
    <w:uiPriority w:val="99"/>
    <w:semiHidden/>
    <w:unhideWhenUsed/>
    <w:rsid w:val="005A5B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.wikipedia.org/wiki/%D0%9D%D1%8F%D0%BC%D0%B5%D1%86%D0%BA%D0%B0%D1%8F_%D0%BC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2013-02-21T23:45:00Z</dcterms:created>
  <dcterms:modified xsi:type="dcterms:W3CDTF">2017-02-08T08:16:00Z</dcterms:modified>
</cp:coreProperties>
</file>